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04C" w:rsidRPr="00E5104C" w:rsidRDefault="00820028" w:rsidP="00E5104C">
      <w:pPr>
        <w:widowControl w:val="0"/>
        <w:autoSpaceDE w:val="0"/>
        <w:autoSpaceDN w:val="0"/>
        <w:adjustRightInd w:val="0"/>
        <w:spacing w:line="420" w:lineRule="atLeast"/>
        <w:rPr>
          <w:rFonts w:ascii="TrebuchetMS" w:hAnsi="TrebuchetMS" w:cs="TrebuchetMS"/>
          <w:b/>
          <w:bCs/>
          <w:color w:val="444444"/>
          <w:sz w:val="44"/>
          <w:szCs w:val="44"/>
          <w:lang w:bidi="fr-FR"/>
        </w:rPr>
      </w:pPr>
      <w:r w:rsidRPr="00E5104C">
        <w:rPr>
          <w:rFonts w:ascii="TrebuchetMS" w:hAnsi="TrebuchetMS" w:cs="TrebuchetMS"/>
          <w:b/>
          <w:bCs/>
          <w:color w:val="444444"/>
          <w:sz w:val="44"/>
          <w:szCs w:val="44"/>
          <w:lang w:bidi="fr-FR"/>
        </w:rPr>
        <w:t>Codes des tableaux de mesures</w:t>
      </w:r>
    </w:p>
    <w:p w:rsidR="00E5104C" w:rsidRPr="00E5104C" w:rsidRDefault="00820028" w:rsidP="00E5104C">
      <w:pPr>
        <w:widowControl w:val="0"/>
        <w:autoSpaceDE w:val="0"/>
        <w:autoSpaceDN w:val="0"/>
        <w:adjustRightInd w:val="0"/>
        <w:spacing w:line="220" w:lineRule="atLeast"/>
        <w:rPr>
          <w:rFonts w:ascii="TrebuchetMS" w:hAnsi="TrebuchetMS" w:cs="TrebuchetMS"/>
          <w:color w:val="444444"/>
          <w:sz w:val="22"/>
          <w:szCs w:val="22"/>
          <w:lang w:bidi="fr-FR"/>
        </w:rPr>
      </w:pPr>
      <w:r w:rsidRPr="00E5104C">
        <w:rPr>
          <w:rFonts w:ascii="TrebuchetMS" w:hAnsi="TrebuchetMS" w:cs="TrebuchetMS"/>
          <w:color w:val="444444"/>
          <w:sz w:val="22"/>
          <w:szCs w:val="22"/>
          <w:lang w:bidi="fr-FR"/>
        </w:rPr>
        <w:t xml:space="preserve"> </w:t>
      </w:r>
    </w:p>
    <w:p w:rsidR="00A72CD9" w:rsidRPr="00E5104C" w:rsidRDefault="00A72CD9" w:rsidP="00A72CD9">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Dans les tableaux, les dimensions sont en mm. Les dimensions approximatives figurent entre crochets</w:t>
      </w:r>
      <w:r>
        <w:rPr>
          <w:rFonts w:ascii="TrebuchetMS" w:hAnsi="TrebuchetMS" w:cs="TrebuchetMS"/>
          <w:color w:val="444444"/>
          <w:sz w:val="28"/>
          <w:szCs w:val="28"/>
          <w:lang w:bidi="fr-FR"/>
        </w:rPr>
        <w:t xml:space="preserve"> ou en rouge</w:t>
      </w:r>
      <w:r w:rsidRPr="00E5104C">
        <w:rPr>
          <w:rFonts w:ascii="TrebuchetMS" w:hAnsi="TrebuchetMS" w:cs="TrebuchetMS"/>
          <w:color w:val="444444"/>
          <w:sz w:val="28"/>
          <w:szCs w:val="28"/>
          <w:lang w:bidi="fr-FR"/>
        </w:rPr>
        <w:t xml:space="preserve">. </w:t>
      </w:r>
      <w:r>
        <w:rPr>
          <w:rFonts w:ascii="TrebuchetMS" w:hAnsi="TrebuchetMS" w:cs="TrebuchetMS"/>
          <w:color w:val="444444"/>
          <w:sz w:val="28"/>
          <w:szCs w:val="28"/>
          <w:lang w:bidi="fr-FR"/>
        </w:rPr>
        <w:t xml:space="preserve">Si elles sont reconstituées, elles sont en bleu </w:t>
      </w:r>
      <w:r w:rsidRPr="00E5104C">
        <w:rPr>
          <w:rFonts w:ascii="TrebuchetMS" w:hAnsi="TrebuchetMS" w:cs="TrebuchetMS"/>
          <w:color w:val="444444"/>
          <w:sz w:val="28"/>
          <w:szCs w:val="28"/>
          <w:lang w:bidi="fr-FR"/>
        </w:rPr>
        <w:t>Un point d’interrogation signale les informations douteuses. En effet, dans nombre de cas, en particulier dans les anciennes collections et lorsque l’origine exacte du squelette n’est pas connue, les os de différents individus peuvent se trouver mélangés sous le même numéro, ou dans la même boîte. Ces os peuvent même appartenir à des espèces différentes, par exemple zèbres de plaine sans origine (BO) et hémiones sans origine (HO). Une attribution certaine n’est pas toujours possible, en particulier pour les phalanges. Dans les tableaux, les numéros de collection des spécimens douteux sont suivis d’un "bis". Ainsi, un squelette d’hémione HO 15, porte dans les tableaux le numéro de collection AC 1880-1103bis tandis que la tête, BO 38, garde le numéro d’origine AC 1880-1103.</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Sexe : M = mâle, F = femelle.</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 xml:space="preserve">Age : </w:t>
      </w:r>
      <w:r>
        <w:rPr>
          <w:rFonts w:ascii="TrebuchetMS" w:hAnsi="TrebuchetMS" w:cs="TrebuchetMS"/>
          <w:color w:val="444444"/>
          <w:sz w:val="28"/>
          <w:szCs w:val="28"/>
          <w:lang w:bidi="fr-FR"/>
        </w:rPr>
        <w:t xml:space="preserve">vvv = très vieux, </w:t>
      </w:r>
      <w:r w:rsidRPr="00E5104C">
        <w:rPr>
          <w:rFonts w:ascii="TrebuchetMS" w:hAnsi="TrebuchetMS" w:cs="TrebuchetMS"/>
          <w:color w:val="444444"/>
          <w:sz w:val="28"/>
          <w:szCs w:val="28"/>
          <w:lang w:bidi="fr-FR"/>
        </w:rPr>
        <w:t>1 = vieux, 10 = adulte d’âge moyen, 100 = adulte jeune, 1000 = environ 1 an, 2000 = environ 2 ans, 3000 = environ 3 ans, 3900 = presque adulte.</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STD : Studbook</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Sigles des collections d’origine :</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A, AC, MA : Laboratoires d’Anatomie Comparée et des Mammifères et Oiseaux du MNHN, Paris, France.</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AA : University of Michigan, Zoological Museum, Ann Arbor, USA.</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Addis : Natural History Museum, Addis Abeba, Ethiopie.</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AM : Zoologisch Museum, Amsterdam, Pays-Bas.</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AZ et TM : Transvaal Museum, Pretoria, RSA.</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BA : Naturhistorisches Museum, Basel, Suisse.</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BE : Naturhistorisches Museum, Bern, Suisse.</w:t>
      </w:r>
    </w:p>
    <w:p w:rsidR="00E4783C" w:rsidRDefault="00E4783C"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Pr>
          <w:rFonts w:ascii="TrebuchetMS" w:hAnsi="TrebuchetMS" w:cs="TrebuchetMS"/>
          <w:color w:val="444444"/>
          <w:sz w:val="28"/>
          <w:szCs w:val="28"/>
          <w:lang w:bidi="fr-FR"/>
        </w:rPr>
        <w:t>BK : Berkley University, USA</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BL : Zoologisches Museum der Humboldt Universität, Berlin, Allemagne.</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BO : Museum Koenig, Bonn, Allemagne. Bordeaux : Université de Bordeaux, Talence, France.</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BM : British Museum (Natural History), London, Grande Bretagne.</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BU : Nagyar Természettudiomanyi Muzeum, Budapest, Hungary.</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BX : Musée d’Histoire naturelle, Bruxelles, Belgique.</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ET ou E : Etosha Pan Park, Namibie.</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CRA : Centre de Recherches Archéologiques, Compiègne, France.</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CH : Field Museum, Chicago, USA.</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EV : Ecole Vétérinaire, Maisons-Alfort, France.</w:t>
      </w:r>
    </w:p>
    <w:p w:rsidR="00717713" w:rsidRDefault="00717713" w:rsidP="00717713">
      <w:pPr>
        <w:widowControl w:val="0"/>
        <w:autoSpaceDE w:val="0"/>
        <w:autoSpaceDN w:val="0"/>
        <w:adjustRightInd w:val="0"/>
        <w:spacing w:after="260" w:line="340" w:lineRule="atLeast"/>
        <w:rPr>
          <w:rFonts w:ascii="TrebuchetMS" w:hAnsi="TrebuchetMS" w:cs="TrebuchetMS"/>
          <w:color w:val="444444"/>
          <w:sz w:val="28"/>
          <w:szCs w:val="28"/>
          <w:lang w:bidi="fr-FR"/>
        </w:rPr>
      </w:pPr>
      <w:r>
        <w:rPr>
          <w:rFonts w:ascii="TrebuchetMS" w:hAnsi="TrebuchetMS" w:cs="TrebuchetMS"/>
          <w:color w:val="444444"/>
          <w:sz w:val="28"/>
          <w:szCs w:val="28"/>
          <w:lang w:bidi="fr-FR"/>
        </w:rPr>
        <w:t>FAM : Frick Collection of yhe American Museum of Natural History</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FL : Museo di Zoologia La Specola, Florence, Italie.</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FR : Naturmuseum und Forschungsinstitut Senckenberg, Frankfurt, Allemagne.</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FSUT : Faculté des Sciences, Téhéran, Iran.</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GA : Musée d’Histoire baturelle, Gand, Belgique.</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GE : Muséum d’Histoire naturelle, Genève, Suisse.</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HA : Zoologisches Institut und zoologisches Museum, Hamburg, Allemagne.</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HL : Museum für Haustierkunde, Halle, Allemagne.</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IA : Geological Institute, Iakutsk, Russie.</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JE : Laboratoire de Zoologie, Jérusalem, Israel.</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KI : Institut für Haustierkunde, Kiel, Allemagne.</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LD : Rijksmuseum van Natuurlijke Historie, Leiden, Pays-Bas.</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LG : Zoological Institute, St Petersburg, Russie.</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LY : Muséum d’Histoire naturelle, Lyon, France.</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MCZ : Harvard University, Cambridge, USA.</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MS : Zoological Museum of the Moscow University, Moscow, Russie.</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MU : Zoologische Sammlung des Bayerischen Staates, Münich, Allemagne.</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NA : National Museums of Kenya, Nairobi, Kenya.</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NM : Natural History Museum, Windhoek, Namibie.</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NMB : National Museum, Bloemfontein, RSA.</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NMC : National Museums, Ottawa, Canada.</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NY : American Museum of Natural History, New York, USA.</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PA : Laboratoire de Paléontologie du Muséum national d’Histoire naturelle du MNHN, Paris, France.</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PH : University of Philadelphia, Philadelphia, USA.</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PRA ou PR : National Museum (Natural History), Praha, RépubliqueTchèque.</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Rouen : Musée d’Histoire naturelle, Rouen, France.</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ST : Staatliches Museum für Naturkunde, Stuttgart, Allemagne.</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TB : Tbilisi, Géorgie.</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TG : Staatliches Museum für Naturkunde, Tübingen, Allemagne.</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TM et AZ : Transvaal Museum, Pretoria, RSA.</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TU : Musée d’Histoire naturelle, Turin, Italie.</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TV : Musée d’Histoire naturelle, Tervuren, Belgique.</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UC : University College, London, Grande Bretagne.</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UNSM : University of Nebraska State Museum, Lincoln, USA.</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WA : Smithsonian, Washington, USA.</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Windhoek : collections du Musée des Sciences, Windhoek, Namibie.</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YA : Peabody Museum, Yale, USA.</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ZM : South African Museum, Cape Town, RSA.</w:t>
      </w:r>
    </w:p>
    <w:p w:rsidR="00E5104C" w:rsidRPr="00E5104C" w:rsidRDefault="00820028" w:rsidP="00E5104C">
      <w:pPr>
        <w:widowControl w:val="0"/>
        <w:autoSpaceDE w:val="0"/>
        <w:autoSpaceDN w:val="0"/>
        <w:adjustRightInd w:val="0"/>
        <w:spacing w:after="260" w:line="340" w:lineRule="atLeast"/>
        <w:rPr>
          <w:rFonts w:ascii="TrebuchetMS" w:hAnsi="TrebuchetMS" w:cs="TrebuchetMS"/>
          <w:color w:val="444444"/>
          <w:sz w:val="28"/>
          <w:szCs w:val="28"/>
          <w:lang w:bidi="fr-FR"/>
        </w:rPr>
      </w:pPr>
      <w:r w:rsidRPr="00E5104C">
        <w:rPr>
          <w:rFonts w:ascii="TrebuchetMS" w:hAnsi="TrebuchetMS" w:cs="TrebuchetMS"/>
          <w:color w:val="444444"/>
          <w:sz w:val="28"/>
          <w:szCs w:val="28"/>
          <w:lang w:bidi="fr-FR"/>
        </w:rPr>
        <w:t>ZU : Zoologisches Museum der Universität, Zürich, Suisse</w:t>
      </w:r>
    </w:p>
    <w:p w:rsidR="00E5104C" w:rsidRPr="00E5104C" w:rsidRDefault="00E4783C" w:rsidP="00E5104C">
      <w:pPr>
        <w:rPr>
          <w:szCs w:val="32"/>
        </w:rPr>
      </w:pPr>
    </w:p>
    <w:sectPr w:rsidR="00E5104C" w:rsidRPr="00E5104C" w:rsidSect="00E5104C">
      <w:pgSz w:w="12240" w:h="15840"/>
      <w:pgMar w:top="1417" w:right="1417" w:bottom="1417" w:left="1417" w:gutter="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TrebuchetMS">
    <w:altName w:val="Trebuchet MS"/>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5"/>
  <w:embedSystemFonts/>
  <w:doNotTrackMove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rsids>
    <w:rsidRoot w:val="00041D8A"/>
    <w:rsid w:val="00041D8A"/>
    <w:rsid w:val="00717713"/>
    <w:rsid w:val="00820028"/>
    <w:rsid w:val="0088563A"/>
    <w:rsid w:val="00981856"/>
    <w:rsid w:val="00A72CD9"/>
    <w:rsid w:val="00BC1865"/>
    <w:rsid w:val="00E4783C"/>
  </w:rsids>
  <m:mathPr>
    <m:mathFont m:val="Arial Black"/>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63A"/>
    <w:rPr>
      <w:sz w:val="24"/>
      <w:szCs w:val="24"/>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Lienhypertexte">
    <w:name w:val="Hyperlink"/>
    <w:basedOn w:val="Policepardfaut"/>
    <w:rsid w:val="00CA4DD8"/>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613</Words>
  <Characters>3497</Characters>
  <Application>Microsoft Macintosh Word</Application>
  <DocSecurity>0</DocSecurity>
  <Lines>29</Lines>
  <Paragraphs>6</Paragraphs>
  <ScaleCrop>false</ScaleCrop>
  <HeadingPairs>
    <vt:vector size="2" baseType="variant">
      <vt:variant>
        <vt:lpstr>Titre</vt:lpstr>
      </vt:variant>
      <vt:variant>
        <vt:i4>1</vt:i4>
      </vt:variant>
    </vt:vector>
  </HeadingPairs>
  <TitlesOfParts>
    <vt:vector size="1" baseType="lpstr">
      <vt:lpstr>http://www</vt:lpstr>
    </vt:vector>
  </TitlesOfParts>
  <Company>Muséum national d'Histoire naturelle</Company>
  <LinksUpToDate>false</LinksUpToDate>
  <CharactersWithSpaces>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http://www</dc:title>
  <dc:subject/>
  <dc:creator>Vera Eisenmann</dc:creator>
  <cp:keywords/>
  <cp:lastModifiedBy>Vera Eisenmann</cp:lastModifiedBy>
  <cp:revision>5</cp:revision>
  <dcterms:created xsi:type="dcterms:W3CDTF">2020-04-03T08:34:00Z</dcterms:created>
  <dcterms:modified xsi:type="dcterms:W3CDTF">2020-04-18T18:00:00Z</dcterms:modified>
</cp:coreProperties>
</file>